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4F7" w:rsidRPr="00830EC2" w:rsidRDefault="00351A8C">
      <w:pPr>
        <w:rPr>
          <w:rFonts w:ascii="Arial" w:hAnsi="Arial" w:cs="Arial"/>
          <w:b/>
          <w:sz w:val="40"/>
        </w:rPr>
      </w:pPr>
      <w:r w:rsidRPr="00351A8C">
        <w:rPr>
          <w:rFonts w:ascii="Arial" w:hAnsi="Arial" w:cs="Arial"/>
          <w:b/>
          <w:sz w:val="40"/>
        </w:rPr>
        <w:t>PRO ARC-320</w:t>
      </w:r>
      <w:r w:rsidR="00F934CB" w:rsidRPr="00830EC2">
        <w:rPr>
          <w:rFonts w:ascii="Arial" w:hAnsi="Arial" w:cs="Arial"/>
          <w:b/>
          <w:sz w:val="40"/>
        </w:rPr>
        <w:t xml:space="preserve"> </w:t>
      </w: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Преимущества</w:t>
      </w:r>
    </w:p>
    <w:p w:rsidR="00351A8C" w:rsidRPr="00351A8C" w:rsidRDefault="00351A8C" w:rsidP="00351A8C">
      <w:pPr>
        <w:rPr>
          <w:rFonts w:ascii="Arial" w:hAnsi="Arial" w:cs="Arial"/>
          <w:bCs/>
        </w:rPr>
      </w:pPr>
      <w:r w:rsidRPr="00351A8C">
        <w:rPr>
          <w:rFonts w:ascii="Arial" w:hAnsi="Arial" w:cs="Arial"/>
          <w:b/>
          <w:bCs/>
        </w:rPr>
        <w:t>Мультифункциональность</w:t>
      </w:r>
      <w:r w:rsidRPr="00351A8C">
        <w:rPr>
          <w:rFonts w:ascii="Arial" w:hAnsi="Arial" w:cs="Arial"/>
          <w:bCs/>
        </w:rPr>
        <w:t xml:space="preserve"> – MMA и </w:t>
      </w:r>
      <w:proofErr w:type="spellStart"/>
      <w:r w:rsidRPr="00351A8C">
        <w:rPr>
          <w:rFonts w:ascii="Arial" w:hAnsi="Arial" w:cs="Arial"/>
          <w:bCs/>
        </w:rPr>
        <w:t>Lift</w:t>
      </w:r>
      <w:proofErr w:type="spellEnd"/>
      <w:r w:rsidRPr="00351A8C">
        <w:rPr>
          <w:rFonts w:ascii="Arial" w:hAnsi="Arial" w:cs="Arial"/>
          <w:bCs/>
        </w:rPr>
        <w:t xml:space="preserve"> TIG режимы работы. При аргонодуговой сварке обеспечивается плавный и быстрый розжиг, стабильность горения дуги и сохранение угла заточки электрода.</w:t>
      </w:r>
    </w:p>
    <w:p w:rsidR="00351A8C" w:rsidRPr="00351A8C" w:rsidRDefault="00351A8C" w:rsidP="00351A8C">
      <w:pPr>
        <w:rPr>
          <w:rFonts w:ascii="Arial" w:hAnsi="Arial" w:cs="Arial"/>
          <w:bCs/>
        </w:rPr>
      </w:pPr>
      <w:r w:rsidRPr="00351A8C">
        <w:rPr>
          <w:rFonts w:ascii="Arial" w:hAnsi="Arial" w:cs="Arial"/>
          <w:b/>
          <w:bCs/>
        </w:rPr>
        <w:t>Регулируемые функции HotStart и ArcForce</w:t>
      </w:r>
      <w:r w:rsidRPr="00351A8C">
        <w:rPr>
          <w:rFonts w:ascii="Arial" w:hAnsi="Arial" w:cs="Arial"/>
          <w:bCs/>
        </w:rPr>
        <w:t xml:space="preserve"> позволяют регулировать сварочный ток в момент поджига, обеспечивают оптимальные параметры сварочной дуги и уменьшают разбрызгивание металла.</w:t>
      </w:r>
    </w:p>
    <w:p w:rsidR="00351A8C" w:rsidRPr="00351A8C" w:rsidRDefault="00351A8C" w:rsidP="00351A8C">
      <w:pPr>
        <w:rPr>
          <w:rFonts w:ascii="Arial" w:hAnsi="Arial" w:cs="Arial"/>
          <w:bCs/>
        </w:rPr>
      </w:pPr>
      <w:r w:rsidRPr="00351A8C">
        <w:rPr>
          <w:rFonts w:ascii="Arial" w:hAnsi="Arial" w:cs="Arial"/>
          <w:b/>
          <w:bCs/>
        </w:rPr>
        <w:t>Встроенная функция AntiStick</w:t>
      </w:r>
      <w:r w:rsidRPr="00351A8C">
        <w:rPr>
          <w:rFonts w:ascii="Arial" w:hAnsi="Arial" w:cs="Arial"/>
          <w:bCs/>
        </w:rPr>
        <w:t xml:space="preserve"> защищает электрод от перегрева и отслоения обмазки в случае его касания с заготовкой.</w:t>
      </w:r>
    </w:p>
    <w:p w:rsidR="00351A8C" w:rsidRPr="00351A8C" w:rsidRDefault="00351A8C" w:rsidP="00351A8C">
      <w:pPr>
        <w:rPr>
          <w:rFonts w:ascii="Arial" w:hAnsi="Arial" w:cs="Arial"/>
          <w:bCs/>
        </w:rPr>
      </w:pPr>
      <w:r w:rsidRPr="00351A8C">
        <w:rPr>
          <w:rFonts w:ascii="Arial" w:hAnsi="Arial" w:cs="Arial"/>
          <w:b/>
          <w:bCs/>
        </w:rPr>
        <w:t>Возможность подключения пульта ДУ</w:t>
      </w:r>
      <w:r w:rsidRPr="00351A8C">
        <w:rPr>
          <w:rFonts w:ascii="Arial" w:hAnsi="Arial" w:cs="Arial"/>
          <w:bCs/>
        </w:rPr>
        <w:t xml:space="preserve"> увеличивает эффективность и повышает удобство выполнения сварочных работ.</w:t>
      </w:r>
    </w:p>
    <w:p w:rsidR="00F934CB" w:rsidRPr="00C02C83" w:rsidRDefault="00351A8C" w:rsidP="00351A8C">
      <w:pPr>
        <w:rPr>
          <w:rFonts w:ascii="Arial" w:hAnsi="Arial" w:cs="Arial"/>
          <w:bCs/>
        </w:rPr>
      </w:pPr>
      <w:r w:rsidRPr="00351A8C">
        <w:rPr>
          <w:rFonts w:ascii="Arial" w:hAnsi="Arial" w:cs="Arial"/>
          <w:b/>
          <w:bCs/>
        </w:rPr>
        <w:t>Включаемая функция VRD</w:t>
      </w:r>
      <w:r w:rsidRPr="00351A8C">
        <w:rPr>
          <w:rFonts w:ascii="Arial" w:hAnsi="Arial" w:cs="Arial"/>
          <w:bCs/>
        </w:rPr>
        <w:t xml:space="preserve"> защищает от поражения электрическим током за счет понижения выходного напряжения холостого хода.</w:t>
      </w:r>
    </w:p>
    <w:p w:rsidR="002F0E3B" w:rsidRPr="00341F04" w:rsidRDefault="002F0E3B" w:rsidP="0089545D">
      <w:pPr>
        <w:rPr>
          <w:rFonts w:ascii="Arial" w:hAnsi="Arial" w:cs="Arial"/>
        </w:rPr>
      </w:pP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Описание</w:t>
      </w:r>
    </w:p>
    <w:p w:rsidR="00351A8C" w:rsidRPr="00351A8C" w:rsidRDefault="00351A8C" w:rsidP="00351A8C">
      <w:pPr>
        <w:rPr>
          <w:rFonts w:ascii="Arial" w:hAnsi="Arial" w:cs="Arial"/>
          <w:bCs/>
        </w:rPr>
      </w:pPr>
      <w:r w:rsidRPr="00351A8C">
        <w:rPr>
          <w:rFonts w:ascii="Arial" w:hAnsi="Arial" w:cs="Arial"/>
          <w:b/>
          <w:bCs/>
        </w:rPr>
        <w:t>Сварочный аппарат PRO ARC-320</w:t>
      </w:r>
      <w:r w:rsidRPr="00351A8C">
        <w:rPr>
          <w:rFonts w:ascii="Arial" w:hAnsi="Arial" w:cs="Arial"/>
          <w:bCs/>
        </w:rPr>
        <w:t xml:space="preserve"> с функцией </w:t>
      </w:r>
      <w:proofErr w:type="spellStart"/>
      <w:r w:rsidRPr="00351A8C">
        <w:rPr>
          <w:rFonts w:ascii="Arial" w:hAnsi="Arial" w:cs="Arial"/>
          <w:bCs/>
        </w:rPr>
        <w:t>Lift</w:t>
      </w:r>
      <w:proofErr w:type="spellEnd"/>
      <w:r w:rsidRPr="00351A8C">
        <w:rPr>
          <w:rFonts w:ascii="Arial" w:hAnsi="Arial" w:cs="Arial"/>
          <w:bCs/>
        </w:rPr>
        <w:t xml:space="preserve"> TIG предназначен для ручной дуговой сварки (ММА) покрытыми электродами на прямой и обратной полярности и аргонодуговой (TIG) сварки. Инвертор устойчив к колебаниям напряжения в диапазоне от 342 до 418 В, что позволяет выполнять работы даже при подключении к нестабильной сети.</w:t>
      </w:r>
    </w:p>
    <w:p w:rsidR="00351A8C" w:rsidRPr="00351A8C" w:rsidRDefault="00351A8C" w:rsidP="00351A8C">
      <w:pPr>
        <w:rPr>
          <w:rFonts w:ascii="Arial" w:hAnsi="Arial" w:cs="Arial"/>
          <w:bCs/>
        </w:rPr>
      </w:pPr>
      <w:r w:rsidRPr="00351A8C">
        <w:rPr>
          <w:rFonts w:ascii="Arial" w:hAnsi="Arial" w:cs="Arial"/>
          <w:bCs/>
        </w:rPr>
        <w:t>Гибкая настройка сварочного тока в диапазоне от 10 до 320 А позволяет выполнять высококачественную сварку при монтаже ответственных конструкций электродами диаметром от 1,6 до 6,0 мм. Точная регулировка функций ArcForce и HotStart облегчает поджиг и позволяют добиться оптимального горения дуги и уменьшения разбрызгивания металла, а встроенная функция AntiStick предотвращает залипание электрода, благодаря чему повышается качество сварного шва, упрощается процесс работы и повышается производительность. Два ярких и четких цифровых дисплея гарантируют сверхточную установку всех настраиваемых параметров. Малый вес и наличие эргономичных ручек обеспечивают высокую мобильность и возможность перемещать аппарат по производственной площадке. Также предусмотрено подсоединение пульта ДУ для удаленной регулировки силы тока.</w:t>
      </w:r>
    </w:p>
    <w:p w:rsidR="002F0E3B" w:rsidRPr="00C02C83" w:rsidRDefault="00351A8C" w:rsidP="00351A8C">
      <w:pPr>
        <w:rPr>
          <w:rFonts w:ascii="Arial" w:hAnsi="Arial" w:cs="Arial"/>
          <w:bCs/>
        </w:rPr>
      </w:pPr>
      <w:r w:rsidRPr="00351A8C">
        <w:rPr>
          <w:rFonts w:ascii="Arial" w:hAnsi="Arial" w:cs="Arial"/>
          <w:bCs/>
        </w:rPr>
        <w:t>PRO ARC-320 может быть использован в любых областях промышленности, общестроительных работах, судостроении, мостостроении, сельском и коммунальном хозяйствах и других отраслях.</w:t>
      </w:r>
    </w:p>
    <w:p w:rsidR="0089545D" w:rsidRPr="00341F04" w:rsidRDefault="0089545D" w:rsidP="0089545D">
      <w:pPr>
        <w:rPr>
          <w:rFonts w:ascii="Arial" w:hAnsi="Arial" w:cs="Arial"/>
        </w:rPr>
      </w:pPr>
    </w:p>
    <w:p w:rsidR="00086805" w:rsidRPr="00341F04" w:rsidRDefault="00086805" w:rsidP="00086805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Характеристики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A201F" w:rsidRPr="00341F04" w:rsidTr="009D26F6">
        <w:tc>
          <w:tcPr>
            <w:tcW w:w="10456" w:type="dxa"/>
            <w:gridSpan w:val="2"/>
          </w:tcPr>
          <w:p w:rsidR="005A201F" w:rsidRPr="00341F04" w:rsidRDefault="005A201F" w:rsidP="00341F04">
            <w:pPr>
              <w:jc w:val="center"/>
              <w:rPr>
                <w:rFonts w:ascii="Arial" w:hAnsi="Arial" w:cs="Arial"/>
                <w:bCs/>
              </w:rPr>
            </w:pPr>
            <w:r w:rsidRPr="00341F04">
              <w:rPr>
                <w:rFonts w:ascii="Arial" w:eastAsia="Calibri" w:hAnsi="Arial" w:cs="Arial"/>
                <w:b/>
              </w:rPr>
              <w:t>Технические характеристики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351A8C" w:rsidP="005A201F">
            <w:pPr>
              <w:rPr>
                <w:rFonts w:ascii="Arial" w:hAnsi="Arial" w:cs="Arial"/>
              </w:rPr>
            </w:pPr>
            <w:r w:rsidRPr="00351A8C">
              <w:rPr>
                <w:rFonts w:ascii="Arial" w:hAnsi="Arial" w:cs="Arial"/>
              </w:rPr>
              <w:t>напряжение питающей сети</w:t>
            </w:r>
          </w:p>
        </w:tc>
        <w:tc>
          <w:tcPr>
            <w:tcW w:w="5228" w:type="dxa"/>
          </w:tcPr>
          <w:p w:rsidR="005A201F" w:rsidRPr="00341F04" w:rsidRDefault="00351A8C" w:rsidP="005A201F">
            <w:pPr>
              <w:rPr>
                <w:rFonts w:ascii="Arial" w:hAnsi="Arial" w:cs="Arial"/>
              </w:rPr>
            </w:pPr>
            <w:r w:rsidRPr="00351A8C">
              <w:rPr>
                <w:rFonts w:ascii="Arial" w:hAnsi="Arial" w:cs="Arial"/>
              </w:rPr>
              <w:t>380 В ±10%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351A8C" w:rsidP="005A201F">
            <w:pPr>
              <w:rPr>
                <w:rFonts w:ascii="Arial" w:hAnsi="Arial" w:cs="Arial"/>
              </w:rPr>
            </w:pPr>
            <w:r w:rsidRPr="00351A8C">
              <w:rPr>
                <w:rFonts w:ascii="Arial" w:hAnsi="Arial" w:cs="Arial"/>
              </w:rPr>
              <w:t>потребляемая мощность</w:t>
            </w:r>
          </w:p>
        </w:tc>
        <w:tc>
          <w:tcPr>
            <w:tcW w:w="5228" w:type="dxa"/>
          </w:tcPr>
          <w:p w:rsidR="005A201F" w:rsidRPr="00341F04" w:rsidRDefault="00351A8C" w:rsidP="005A201F">
            <w:pPr>
              <w:rPr>
                <w:rFonts w:ascii="Arial" w:hAnsi="Arial" w:cs="Arial"/>
              </w:rPr>
            </w:pPr>
            <w:r w:rsidRPr="00351A8C">
              <w:rPr>
                <w:rFonts w:ascii="Arial" w:hAnsi="Arial" w:cs="Arial"/>
              </w:rPr>
              <w:t>11,3 кВт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351A8C" w:rsidP="005A201F">
            <w:pPr>
              <w:rPr>
                <w:rFonts w:ascii="Arial" w:hAnsi="Arial" w:cs="Arial"/>
              </w:rPr>
            </w:pPr>
            <w:r w:rsidRPr="00351A8C">
              <w:rPr>
                <w:rFonts w:ascii="Arial" w:hAnsi="Arial" w:cs="Arial"/>
              </w:rPr>
              <w:t>сварочный ток</w:t>
            </w:r>
          </w:p>
        </w:tc>
        <w:tc>
          <w:tcPr>
            <w:tcW w:w="5228" w:type="dxa"/>
          </w:tcPr>
          <w:p w:rsidR="005A201F" w:rsidRPr="00341F04" w:rsidRDefault="00351A8C" w:rsidP="005A201F">
            <w:pPr>
              <w:rPr>
                <w:rFonts w:ascii="Arial" w:hAnsi="Arial" w:cs="Arial"/>
              </w:rPr>
            </w:pPr>
            <w:r w:rsidRPr="00351A8C">
              <w:rPr>
                <w:rFonts w:ascii="Arial" w:hAnsi="Arial" w:cs="Arial"/>
              </w:rPr>
              <w:t>10-320 A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351A8C" w:rsidP="005A201F">
            <w:pPr>
              <w:rPr>
                <w:rFonts w:ascii="Arial" w:hAnsi="Arial" w:cs="Arial"/>
              </w:rPr>
            </w:pPr>
            <w:r w:rsidRPr="00351A8C">
              <w:rPr>
                <w:rFonts w:ascii="Arial" w:hAnsi="Arial" w:cs="Arial"/>
              </w:rPr>
              <w:t>диаметр электрода</w:t>
            </w:r>
          </w:p>
        </w:tc>
        <w:tc>
          <w:tcPr>
            <w:tcW w:w="5228" w:type="dxa"/>
          </w:tcPr>
          <w:p w:rsidR="005A201F" w:rsidRPr="00341F04" w:rsidRDefault="00351A8C" w:rsidP="005A201F">
            <w:pPr>
              <w:rPr>
                <w:rFonts w:ascii="Arial" w:hAnsi="Arial" w:cs="Arial"/>
              </w:rPr>
            </w:pPr>
            <w:r w:rsidRPr="00351A8C">
              <w:rPr>
                <w:rFonts w:ascii="Arial" w:hAnsi="Arial" w:cs="Arial"/>
              </w:rPr>
              <w:t>1,6-6,0 мм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351A8C" w:rsidP="005A201F">
            <w:pPr>
              <w:rPr>
                <w:rFonts w:ascii="Arial" w:hAnsi="Arial" w:cs="Arial"/>
              </w:rPr>
            </w:pPr>
            <w:r w:rsidRPr="00351A8C">
              <w:rPr>
                <w:rFonts w:ascii="Arial" w:hAnsi="Arial" w:cs="Arial"/>
              </w:rPr>
              <w:t>напряжение холостого хода</w:t>
            </w:r>
          </w:p>
        </w:tc>
        <w:tc>
          <w:tcPr>
            <w:tcW w:w="5228" w:type="dxa"/>
          </w:tcPr>
          <w:p w:rsidR="005A201F" w:rsidRPr="00341F04" w:rsidRDefault="00351A8C" w:rsidP="005A201F">
            <w:pPr>
              <w:rPr>
                <w:rFonts w:ascii="Arial" w:hAnsi="Arial" w:cs="Arial"/>
              </w:rPr>
            </w:pPr>
            <w:r w:rsidRPr="00351A8C">
              <w:rPr>
                <w:rFonts w:ascii="Arial" w:hAnsi="Arial" w:cs="Arial"/>
              </w:rPr>
              <w:t>60 В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351A8C" w:rsidP="005A201F">
            <w:pPr>
              <w:rPr>
                <w:rFonts w:ascii="Arial" w:hAnsi="Arial" w:cs="Arial"/>
              </w:rPr>
            </w:pPr>
            <w:r w:rsidRPr="00351A8C">
              <w:rPr>
                <w:rFonts w:ascii="Arial" w:hAnsi="Arial" w:cs="Arial"/>
              </w:rPr>
              <w:t>ПВ (40ºC)</w:t>
            </w:r>
          </w:p>
        </w:tc>
        <w:tc>
          <w:tcPr>
            <w:tcW w:w="5228" w:type="dxa"/>
          </w:tcPr>
          <w:p w:rsidR="005A201F" w:rsidRPr="00341F04" w:rsidRDefault="00351A8C" w:rsidP="005A201F">
            <w:pPr>
              <w:rPr>
                <w:rFonts w:ascii="Arial" w:hAnsi="Arial" w:cs="Arial"/>
              </w:rPr>
            </w:pPr>
            <w:r w:rsidRPr="00351A8C">
              <w:rPr>
                <w:rFonts w:ascii="Arial" w:hAnsi="Arial" w:cs="Arial"/>
              </w:rPr>
              <w:t>60% - 320 A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351A8C" w:rsidP="005A201F">
            <w:pPr>
              <w:rPr>
                <w:rFonts w:ascii="Arial" w:hAnsi="Arial" w:cs="Arial"/>
              </w:rPr>
            </w:pPr>
            <w:r w:rsidRPr="00351A8C">
              <w:rPr>
                <w:rFonts w:ascii="Arial" w:hAnsi="Arial" w:cs="Arial"/>
              </w:rPr>
              <w:t>класс защиты / класс изоляции</w:t>
            </w:r>
          </w:p>
        </w:tc>
        <w:tc>
          <w:tcPr>
            <w:tcW w:w="5228" w:type="dxa"/>
          </w:tcPr>
          <w:p w:rsidR="005A201F" w:rsidRPr="00341F04" w:rsidRDefault="00351A8C" w:rsidP="005A201F">
            <w:pPr>
              <w:rPr>
                <w:rFonts w:ascii="Arial" w:hAnsi="Arial" w:cs="Arial"/>
                <w:lang w:val="en-US"/>
              </w:rPr>
            </w:pPr>
            <w:r w:rsidRPr="00351A8C">
              <w:rPr>
                <w:rFonts w:ascii="Arial" w:hAnsi="Arial" w:cs="Arial"/>
                <w:lang w:val="en-US"/>
              </w:rPr>
              <w:t>IP23 / H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351A8C" w:rsidP="005A201F">
            <w:pPr>
              <w:rPr>
                <w:rFonts w:ascii="Arial" w:hAnsi="Arial" w:cs="Arial"/>
              </w:rPr>
            </w:pPr>
            <w:r w:rsidRPr="00351A8C">
              <w:rPr>
                <w:rFonts w:ascii="Arial" w:hAnsi="Arial" w:cs="Arial"/>
              </w:rPr>
              <w:t>габариты</w:t>
            </w:r>
          </w:p>
        </w:tc>
        <w:tc>
          <w:tcPr>
            <w:tcW w:w="5228" w:type="dxa"/>
          </w:tcPr>
          <w:p w:rsidR="005A201F" w:rsidRPr="00341F04" w:rsidRDefault="00351A8C" w:rsidP="005A201F">
            <w:pPr>
              <w:rPr>
                <w:rFonts w:ascii="Arial" w:hAnsi="Arial" w:cs="Arial"/>
              </w:rPr>
            </w:pPr>
            <w:r w:rsidRPr="00351A8C">
              <w:rPr>
                <w:rFonts w:ascii="Arial" w:hAnsi="Arial" w:cs="Arial"/>
              </w:rPr>
              <w:t>590х298х528 мм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351A8C" w:rsidP="005A201F">
            <w:pPr>
              <w:rPr>
                <w:rFonts w:ascii="Arial" w:hAnsi="Arial" w:cs="Arial"/>
              </w:rPr>
            </w:pPr>
            <w:r w:rsidRPr="00351A8C">
              <w:rPr>
                <w:rFonts w:ascii="Arial" w:hAnsi="Arial" w:cs="Arial"/>
              </w:rPr>
              <w:t>вес</w:t>
            </w:r>
          </w:p>
        </w:tc>
        <w:tc>
          <w:tcPr>
            <w:tcW w:w="5228" w:type="dxa"/>
          </w:tcPr>
          <w:p w:rsidR="005A201F" w:rsidRPr="00341F04" w:rsidRDefault="00351A8C" w:rsidP="005A201F">
            <w:pPr>
              <w:rPr>
                <w:rFonts w:ascii="Arial" w:hAnsi="Arial" w:cs="Arial"/>
              </w:rPr>
            </w:pPr>
            <w:r w:rsidRPr="00351A8C">
              <w:rPr>
                <w:rFonts w:ascii="Arial" w:hAnsi="Arial" w:cs="Arial"/>
              </w:rPr>
              <w:t>18 кг</w:t>
            </w:r>
          </w:p>
        </w:tc>
      </w:tr>
      <w:tr w:rsidR="002F0E3B" w:rsidRPr="00341F04" w:rsidTr="005A201F">
        <w:tc>
          <w:tcPr>
            <w:tcW w:w="5228" w:type="dxa"/>
          </w:tcPr>
          <w:p w:rsidR="002F0E3B" w:rsidRPr="00341F04" w:rsidRDefault="00351A8C" w:rsidP="005A201F">
            <w:pPr>
              <w:rPr>
                <w:rFonts w:ascii="Arial" w:hAnsi="Arial" w:cs="Arial"/>
              </w:rPr>
            </w:pPr>
            <w:r w:rsidRPr="00351A8C">
              <w:rPr>
                <w:rFonts w:ascii="Arial" w:hAnsi="Arial" w:cs="Arial"/>
              </w:rPr>
              <w:t>температурный режим работы</w:t>
            </w:r>
          </w:p>
        </w:tc>
        <w:tc>
          <w:tcPr>
            <w:tcW w:w="5228" w:type="dxa"/>
          </w:tcPr>
          <w:p w:rsidR="002F0E3B" w:rsidRPr="00341F04" w:rsidRDefault="00351A8C" w:rsidP="005A201F">
            <w:pPr>
              <w:rPr>
                <w:rFonts w:ascii="Arial" w:hAnsi="Arial" w:cs="Arial"/>
              </w:rPr>
            </w:pPr>
            <w:r w:rsidRPr="00351A8C">
              <w:rPr>
                <w:rFonts w:ascii="Arial" w:hAnsi="Arial" w:cs="Arial"/>
              </w:rPr>
              <w:t>от -40 до +40 °С</w:t>
            </w:r>
          </w:p>
        </w:tc>
      </w:tr>
      <w:tr w:rsidR="002F0E3B" w:rsidRPr="00341F04" w:rsidTr="005A201F">
        <w:tc>
          <w:tcPr>
            <w:tcW w:w="5228" w:type="dxa"/>
          </w:tcPr>
          <w:p w:rsidR="002F0E3B" w:rsidRPr="00341F04" w:rsidRDefault="002F0E3B" w:rsidP="005A201F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2F0E3B" w:rsidRPr="00341F04" w:rsidRDefault="002F0E3B" w:rsidP="005A201F">
            <w:pPr>
              <w:rPr>
                <w:rFonts w:ascii="Arial" w:hAnsi="Arial" w:cs="Arial"/>
              </w:rPr>
            </w:pPr>
          </w:p>
        </w:tc>
      </w:tr>
      <w:tr w:rsidR="002F0E3B" w:rsidRPr="00341F04" w:rsidTr="005A201F">
        <w:tc>
          <w:tcPr>
            <w:tcW w:w="5228" w:type="dxa"/>
          </w:tcPr>
          <w:p w:rsidR="002F0E3B" w:rsidRPr="00341F04" w:rsidRDefault="002F0E3B" w:rsidP="005A201F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2F0E3B" w:rsidRPr="00341F04" w:rsidRDefault="002F0E3B" w:rsidP="005A201F">
            <w:pPr>
              <w:rPr>
                <w:rFonts w:ascii="Arial" w:hAnsi="Arial" w:cs="Arial"/>
              </w:rPr>
            </w:pP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5A201F" w:rsidP="005A201F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5A201F" w:rsidRPr="00341F04" w:rsidRDefault="005A201F" w:rsidP="005A201F">
            <w:pPr>
              <w:rPr>
                <w:rFonts w:ascii="Arial" w:hAnsi="Arial" w:cs="Arial"/>
              </w:rPr>
            </w:pPr>
          </w:p>
        </w:tc>
      </w:tr>
    </w:tbl>
    <w:p w:rsidR="005A201F" w:rsidRPr="00341F04" w:rsidRDefault="005A201F" w:rsidP="00086805">
      <w:pPr>
        <w:rPr>
          <w:rFonts w:ascii="Arial" w:hAnsi="Arial" w:cs="Arial"/>
          <w:bCs/>
        </w:rPr>
      </w:pPr>
    </w:p>
    <w:p w:rsidR="008015AC" w:rsidRPr="00341F04" w:rsidRDefault="008015AC" w:rsidP="008015AC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Панель управления</w:t>
      </w:r>
    </w:p>
    <w:p w:rsidR="00351A8C" w:rsidRPr="00351A8C" w:rsidRDefault="00351A8C" w:rsidP="00351A8C">
      <w:pPr>
        <w:rPr>
          <w:rFonts w:ascii="Arial" w:hAnsi="Arial" w:cs="Arial"/>
          <w:bCs/>
        </w:rPr>
      </w:pPr>
      <w:r w:rsidRPr="00351A8C">
        <w:rPr>
          <w:rFonts w:ascii="Arial" w:hAnsi="Arial" w:cs="Arial"/>
          <w:b/>
          <w:bCs/>
        </w:rPr>
        <w:t>1.</w:t>
      </w:r>
      <w:r w:rsidRPr="00351A8C">
        <w:rPr>
          <w:rFonts w:ascii="Arial" w:hAnsi="Arial" w:cs="Arial"/>
          <w:bCs/>
        </w:rPr>
        <w:t xml:space="preserve"> Дисплей для отображения сварочного тока</w:t>
      </w:r>
    </w:p>
    <w:p w:rsidR="00351A8C" w:rsidRPr="00351A8C" w:rsidRDefault="00351A8C" w:rsidP="00351A8C">
      <w:pPr>
        <w:rPr>
          <w:rFonts w:ascii="Arial" w:hAnsi="Arial" w:cs="Arial"/>
          <w:bCs/>
        </w:rPr>
      </w:pPr>
      <w:r w:rsidRPr="00351A8C">
        <w:rPr>
          <w:rFonts w:ascii="Arial" w:hAnsi="Arial" w:cs="Arial"/>
          <w:b/>
          <w:bCs/>
        </w:rPr>
        <w:t>2.</w:t>
      </w:r>
      <w:r w:rsidRPr="00351A8C">
        <w:rPr>
          <w:rFonts w:ascii="Arial" w:hAnsi="Arial" w:cs="Arial"/>
          <w:bCs/>
        </w:rPr>
        <w:t xml:space="preserve"> Индикатор перегрева</w:t>
      </w:r>
    </w:p>
    <w:p w:rsidR="00351A8C" w:rsidRPr="00351A8C" w:rsidRDefault="00351A8C" w:rsidP="00351A8C">
      <w:pPr>
        <w:rPr>
          <w:rFonts w:ascii="Arial" w:hAnsi="Arial" w:cs="Arial"/>
          <w:bCs/>
        </w:rPr>
      </w:pPr>
      <w:r w:rsidRPr="00351A8C">
        <w:rPr>
          <w:rFonts w:ascii="Arial" w:hAnsi="Arial" w:cs="Arial"/>
          <w:b/>
          <w:bCs/>
        </w:rPr>
        <w:t>3.</w:t>
      </w:r>
      <w:r w:rsidRPr="00351A8C">
        <w:rPr>
          <w:rFonts w:ascii="Arial" w:hAnsi="Arial" w:cs="Arial"/>
          <w:bCs/>
        </w:rPr>
        <w:t xml:space="preserve"> Индикатор «CEL»</w:t>
      </w:r>
    </w:p>
    <w:p w:rsidR="00351A8C" w:rsidRPr="00351A8C" w:rsidRDefault="00351A8C" w:rsidP="00351A8C">
      <w:pPr>
        <w:rPr>
          <w:rFonts w:ascii="Arial" w:hAnsi="Arial" w:cs="Arial"/>
          <w:bCs/>
        </w:rPr>
      </w:pPr>
      <w:r w:rsidRPr="00351A8C">
        <w:rPr>
          <w:rFonts w:ascii="Arial" w:hAnsi="Arial" w:cs="Arial"/>
          <w:b/>
          <w:bCs/>
        </w:rPr>
        <w:t>4.</w:t>
      </w:r>
      <w:r w:rsidRPr="00351A8C">
        <w:rPr>
          <w:rFonts w:ascii="Arial" w:hAnsi="Arial" w:cs="Arial"/>
          <w:bCs/>
        </w:rPr>
        <w:t xml:space="preserve"> Индикатор «VRD»</w:t>
      </w:r>
    </w:p>
    <w:p w:rsidR="00351A8C" w:rsidRPr="00351A8C" w:rsidRDefault="00351A8C" w:rsidP="00351A8C">
      <w:pPr>
        <w:rPr>
          <w:rFonts w:ascii="Arial" w:hAnsi="Arial" w:cs="Arial"/>
          <w:bCs/>
        </w:rPr>
      </w:pPr>
      <w:r w:rsidRPr="00351A8C">
        <w:rPr>
          <w:rFonts w:ascii="Arial" w:hAnsi="Arial" w:cs="Arial"/>
          <w:b/>
          <w:bCs/>
        </w:rPr>
        <w:t>5.</w:t>
      </w:r>
      <w:r w:rsidRPr="00351A8C">
        <w:rPr>
          <w:rFonts w:ascii="Arial" w:hAnsi="Arial" w:cs="Arial"/>
          <w:bCs/>
        </w:rPr>
        <w:t xml:space="preserve"> Дисплей напряжения на дуге</w:t>
      </w:r>
    </w:p>
    <w:p w:rsidR="00351A8C" w:rsidRPr="00351A8C" w:rsidRDefault="00351A8C" w:rsidP="00351A8C">
      <w:pPr>
        <w:rPr>
          <w:rFonts w:ascii="Arial" w:hAnsi="Arial" w:cs="Arial"/>
          <w:bCs/>
        </w:rPr>
      </w:pPr>
      <w:r w:rsidRPr="00351A8C">
        <w:rPr>
          <w:rFonts w:ascii="Arial" w:hAnsi="Arial" w:cs="Arial"/>
          <w:b/>
          <w:bCs/>
        </w:rPr>
        <w:t>6.</w:t>
      </w:r>
      <w:r w:rsidRPr="00351A8C">
        <w:rPr>
          <w:rFonts w:ascii="Arial" w:hAnsi="Arial" w:cs="Arial"/>
          <w:bCs/>
        </w:rPr>
        <w:t xml:space="preserve"> Регулятор настройки сварочного тока</w:t>
      </w:r>
    </w:p>
    <w:p w:rsidR="00351A8C" w:rsidRPr="00351A8C" w:rsidRDefault="00351A8C" w:rsidP="00351A8C">
      <w:pPr>
        <w:rPr>
          <w:rFonts w:ascii="Arial" w:hAnsi="Arial" w:cs="Arial"/>
          <w:bCs/>
        </w:rPr>
      </w:pPr>
      <w:r w:rsidRPr="00351A8C">
        <w:rPr>
          <w:rFonts w:ascii="Arial" w:hAnsi="Arial" w:cs="Arial"/>
          <w:b/>
          <w:bCs/>
        </w:rPr>
        <w:t>7.</w:t>
      </w:r>
      <w:r w:rsidRPr="00351A8C">
        <w:rPr>
          <w:rFonts w:ascii="Arial" w:hAnsi="Arial" w:cs="Arial"/>
          <w:bCs/>
        </w:rPr>
        <w:t xml:space="preserve"> Индикатор режима работы «MMA»</w:t>
      </w:r>
    </w:p>
    <w:p w:rsidR="00351A8C" w:rsidRPr="00351A8C" w:rsidRDefault="00351A8C" w:rsidP="00351A8C">
      <w:pPr>
        <w:rPr>
          <w:rFonts w:ascii="Arial" w:hAnsi="Arial" w:cs="Arial"/>
          <w:bCs/>
        </w:rPr>
      </w:pPr>
      <w:r w:rsidRPr="00351A8C">
        <w:rPr>
          <w:rFonts w:ascii="Arial" w:hAnsi="Arial" w:cs="Arial"/>
          <w:b/>
          <w:bCs/>
        </w:rPr>
        <w:t>8.</w:t>
      </w:r>
      <w:r w:rsidRPr="00351A8C">
        <w:rPr>
          <w:rFonts w:ascii="Arial" w:hAnsi="Arial" w:cs="Arial"/>
          <w:bCs/>
        </w:rPr>
        <w:t xml:space="preserve"> Индикатор режима работы «</w:t>
      </w:r>
      <w:proofErr w:type="spellStart"/>
      <w:r w:rsidRPr="00351A8C">
        <w:rPr>
          <w:rFonts w:ascii="Arial" w:hAnsi="Arial" w:cs="Arial"/>
          <w:bCs/>
        </w:rPr>
        <w:t>Lift</w:t>
      </w:r>
      <w:proofErr w:type="spellEnd"/>
      <w:r w:rsidRPr="00351A8C">
        <w:rPr>
          <w:rFonts w:ascii="Arial" w:hAnsi="Arial" w:cs="Arial"/>
          <w:bCs/>
        </w:rPr>
        <w:t xml:space="preserve"> TIG»</w:t>
      </w:r>
    </w:p>
    <w:p w:rsidR="00351A8C" w:rsidRPr="00351A8C" w:rsidRDefault="00351A8C" w:rsidP="00351A8C">
      <w:pPr>
        <w:rPr>
          <w:rFonts w:ascii="Arial" w:hAnsi="Arial" w:cs="Arial"/>
          <w:bCs/>
        </w:rPr>
      </w:pPr>
      <w:r w:rsidRPr="00351A8C">
        <w:rPr>
          <w:rFonts w:ascii="Arial" w:hAnsi="Arial" w:cs="Arial"/>
          <w:b/>
          <w:bCs/>
        </w:rPr>
        <w:t>9.</w:t>
      </w:r>
      <w:r w:rsidRPr="00351A8C">
        <w:rPr>
          <w:rFonts w:ascii="Arial" w:hAnsi="Arial" w:cs="Arial"/>
          <w:bCs/>
        </w:rPr>
        <w:t xml:space="preserve"> Переключатель режима работы «MMA/TIG»</w:t>
      </w:r>
    </w:p>
    <w:p w:rsidR="00351A8C" w:rsidRPr="00351A8C" w:rsidRDefault="00351A8C" w:rsidP="00351A8C">
      <w:pPr>
        <w:rPr>
          <w:rFonts w:ascii="Arial" w:hAnsi="Arial" w:cs="Arial"/>
          <w:bCs/>
        </w:rPr>
      </w:pPr>
      <w:r w:rsidRPr="00351A8C">
        <w:rPr>
          <w:rFonts w:ascii="Arial" w:hAnsi="Arial" w:cs="Arial"/>
          <w:b/>
          <w:bCs/>
        </w:rPr>
        <w:t>10.</w:t>
      </w:r>
      <w:r w:rsidRPr="00351A8C">
        <w:rPr>
          <w:rFonts w:ascii="Arial" w:hAnsi="Arial" w:cs="Arial"/>
          <w:bCs/>
        </w:rPr>
        <w:t xml:space="preserve"> Регулятор «Форсаж дуги»</w:t>
      </w:r>
    </w:p>
    <w:p w:rsidR="00351A8C" w:rsidRPr="00351A8C" w:rsidRDefault="00351A8C" w:rsidP="00351A8C">
      <w:pPr>
        <w:rPr>
          <w:rFonts w:ascii="Arial" w:hAnsi="Arial" w:cs="Arial"/>
          <w:bCs/>
        </w:rPr>
      </w:pPr>
      <w:r w:rsidRPr="00351A8C">
        <w:rPr>
          <w:rFonts w:ascii="Arial" w:hAnsi="Arial" w:cs="Arial"/>
          <w:b/>
          <w:bCs/>
        </w:rPr>
        <w:t>11.</w:t>
      </w:r>
      <w:r w:rsidRPr="00351A8C">
        <w:rPr>
          <w:rFonts w:ascii="Arial" w:hAnsi="Arial" w:cs="Arial"/>
          <w:bCs/>
        </w:rPr>
        <w:t xml:space="preserve"> Регулятор «Горячий старт»</w:t>
      </w:r>
    </w:p>
    <w:p w:rsidR="002F0E3B" w:rsidRPr="00C02C83" w:rsidRDefault="00351A8C" w:rsidP="00351A8C">
      <w:pPr>
        <w:rPr>
          <w:rFonts w:ascii="Arial" w:hAnsi="Arial" w:cs="Arial"/>
          <w:bCs/>
        </w:rPr>
      </w:pPr>
      <w:r w:rsidRPr="00351A8C">
        <w:rPr>
          <w:rFonts w:ascii="Arial" w:hAnsi="Arial" w:cs="Arial"/>
          <w:b/>
          <w:bCs/>
        </w:rPr>
        <w:t>12.</w:t>
      </w:r>
      <w:r w:rsidRPr="00351A8C">
        <w:rPr>
          <w:rFonts w:ascii="Arial" w:hAnsi="Arial" w:cs="Arial"/>
          <w:bCs/>
        </w:rPr>
        <w:t xml:space="preserve"> Индикатор питания</w:t>
      </w:r>
      <w:bookmarkStart w:id="0" w:name="_GoBack"/>
      <w:bookmarkEnd w:id="0"/>
    </w:p>
    <w:p w:rsidR="00830EC2" w:rsidRPr="00341F04" w:rsidRDefault="00830EC2" w:rsidP="00830EC2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Гарантия</w:t>
      </w:r>
    </w:p>
    <w:p w:rsidR="00830EC2" w:rsidRPr="00830EC2" w:rsidRDefault="00830EC2" w:rsidP="00830EC2">
      <w:pPr>
        <w:rPr>
          <w:rFonts w:ascii="Arial" w:hAnsi="Arial" w:cs="Arial"/>
        </w:rPr>
      </w:pPr>
      <w:r>
        <w:rPr>
          <w:rFonts w:ascii="Arial" w:hAnsi="Arial" w:cs="Arial"/>
          <w:bCs/>
        </w:rPr>
        <w:t>2 года</w:t>
      </w:r>
    </w:p>
    <w:sectPr w:rsidR="00830EC2" w:rsidRPr="00830EC2" w:rsidSect="00EC7F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359"/>
    <w:rsid w:val="00086805"/>
    <w:rsid w:val="00110049"/>
    <w:rsid w:val="001164F7"/>
    <w:rsid w:val="00200E75"/>
    <w:rsid w:val="002F0E3B"/>
    <w:rsid w:val="00341F04"/>
    <w:rsid w:val="00351A8C"/>
    <w:rsid w:val="005A201F"/>
    <w:rsid w:val="008015AC"/>
    <w:rsid w:val="00830EC2"/>
    <w:rsid w:val="0089545D"/>
    <w:rsid w:val="00C02C83"/>
    <w:rsid w:val="00CB3359"/>
    <w:rsid w:val="00EC7F46"/>
    <w:rsid w:val="00F1384D"/>
    <w:rsid w:val="00F9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1B455-BCAD-461F-BE60-7C7E6CEDA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Лосев Евгений Валерьевич</dc:creator>
  <cp:keywords/>
  <dc:description/>
  <cp:lastModifiedBy>Лосев Евгений Валерьевич</cp:lastModifiedBy>
  <cp:revision>14</cp:revision>
  <dcterms:created xsi:type="dcterms:W3CDTF">2022-12-09T04:27:00Z</dcterms:created>
  <dcterms:modified xsi:type="dcterms:W3CDTF">2023-06-27T09:24:00Z</dcterms:modified>
</cp:coreProperties>
</file>